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cs="Times New Roman" w:ascii="Times New Roman" w:hAnsi="Times New Roman"/>
          <w:color w:val="FF0000"/>
          <w:sz w:val="52"/>
          <w:szCs w:val="52"/>
        </w:rPr>
        <w:t>ДОЛЖНИКИ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4000"/>
          <w:sz w:val="32"/>
        </w:rPr>
      </w:pPr>
      <w:r>
        <w:rPr>
          <w:rFonts w:cs="Times New Roman" w:ascii="Times New Roman" w:hAnsi="Times New Roman"/>
          <w:b/>
          <w:color w:val="FF4000"/>
          <w:sz w:val="32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sz w:val="28"/>
          <w:szCs w:val="28"/>
        </w:rPr>
        <w:t>По состоянию на 05.03.2019 г.  за Вашим МКД</w:t>
      </w:r>
    </w:p>
    <w:p>
      <w:pPr>
        <w:pStyle w:val="Normal"/>
        <w:widowControl w:val="false"/>
        <w:spacing w:lineRule="auto" w:line="276" w:before="0" w:after="0"/>
        <w:ind w:left="0" w:right="0"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zCs w:val="28"/>
          <w:highlight w:val="white"/>
          <w:shd w:fill="FFFFFF" w:val="clear"/>
        </w:rPr>
        <w:t xml:space="preserve">имеется задолженность по оплате за содержание и текущий ремонт </w:t>
      </w:r>
    </w:p>
    <w:tbl>
      <w:tblPr>
        <w:tblW w:w="9495" w:type="dxa"/>
        <w:jc w:val="left"/>
        <w:tblInd w:w="103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2" w:type="dxa"/>
          <w:bottom w:w="55" w:type="dxa"/>
          <w:right w:w="55" w:type="dxa"/>
        </w:tblCellMar>
      </w:tblPr>
      <w:tblGrid>
        <w:gridCol w:w="1154"/>
        <w:gridCol w:w="2026"/>
        <w:gridCol w:w="1125"/>
        <w:gridCol w:w="2040"/>
        <w:gridCol w:w="1200"/>
        <w:gridCol w:w="1949"/>
      </w:tblGrid>
      <w:tr>
        <w:trPr/>
        <w:tc>
          <w:tcPr>
            <w:tcW w:w="949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center"/>
              <w:rPr/>
            </w:pPr>
            <w:r>
              <w:rPr>
                <w:rFonts w:eastAsia="Calibri" w:cs="Calibri" w:ascii="Times New Roman" w:hAnsi="Times New Roman"/>
                <w:b/>
                <w:bCs/>
                <w:sz w:val="28"/>
                <w:szCs w:val="28"/>
              </w:rPr>
              <w:t>ул.  Пчеловодов д.3</w:t>
            </w:r>
          </w:p>
        </w:tc>
      </w:tr>
      <w:tr>
        <w:trPr/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/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  <w:t>кв.3</w:t>
            </w:r>
          </w:p>
        </w:tc>
        <w:tc>
          <w:tcPr>
            <w:tcW w:w="2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/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  <w:t>43 047.38 руб.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/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/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/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  <w:t>кв.21</w:t>
            </w:r>
          </w:p>
        </w:tc>
        <w:tc>
          <w:tcPr>
            <w:tcW w:w="2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/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  <w:t>6 259,97 руб.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/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/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2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  <w:tc>
          <w:tcPr>
            <w:tcW w:w="1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Style16"/>
              <w:jc w:val="left"/>
              <w:rPr>
                <w:rFonts w:ascii="Times New Roman" w:hAnsi="Times New Roman" w:eastAsia="Calibri" w:cs="Calibri"/>
                <w:sz w:val="28"/>
                <w:szCs w:val="28"/>
              </w:rPr>
            </w:pPr>
            <w:r>
              <w:rPr>
                <w:rFonts w:eastAsia="Calibri" w:cs="Calibri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76" w:before="0" w:after="0"/>
        <w:ind w:left="0" w:right="0" w:hanging="0"/>
        <w:jc w:val="center"/>
        <w:rPr/>
      </w:pPr>
      <w:r>
        <w:rPr/>
      </w:r>
    </w:p>
    <w:p>
      <w:pPr>
        <w:pStyle w:val="Normal"/>
        <w:rPr>
          <w:rFonts w:cs="Calibri"/>
          <w:sz w:val="32"/>
        </w:rPr>
      </w:pPr>
      <w:r>
        <w:rPr>
          <w:rFonts w:cs="Calibri"/>
          <w:sz w:val="32"/>
        </w:rPr>
        <w:t>Напоминаем, что согласно статье 153 Жилищного кодекса РФ и статье 210 Гражданского кодекса РФ оплата должна вноситься полностью и своевременно.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Calibri"/>
          <w:sz w:val="32"/>
        </w:rPr>
        <w:t xml:space="preserve">Если Вам известна, какая-нибудь информация о должниках просим сообщить в «Отдел взыскания» по тел: </w:t>
      </w:r>
      <w:r>
        <w:rPr>
          <w:rFonts w:cs="Calibri"/>
          <w:b/>
          <w:sz w:val="32"/>
        </w:rPr>
        <w:t>240-60-09,   доб. 904 с 8.30 до 16.30.</w:t>
      </w:r>
    </w:p>
    <w:p>
      <w:pPr>
        <w:pStyle w:val="Normal"/>
        <w:spacing w:lineRule="auto" w:line="276" w:before="0" w:after="200"/>
        <w:rPr>
          <w:rFonts w:cs="Calibri"/>
          <w:sz w:val="32"/>
        </w:rPr>
      </w:pPr>
      <w:r>
        <w:rPr>
          <w:rFonts w:cs="Calibri"/>
          <w:sz w:val="32"/>
        </w:rPr>
      </w:r>
    </w:p>
    <w:p>
      <w:pPr>
        <w:pStyle w:val="Normal"/>
        <w:widowControl w:val="false"/>
        <w:spacing w:lineRule="auto" w:line="276" w:before="0" w:after="200"/>
        <w:ind w:left="0" w:right="0" w:hanging="0"/>
        <w:jc w:val="left"/>
        <w:rPr>
          <w:sz w:val="26"/>
          <w:szCs w:val="26"/>
        </w:rPr>
      </w:pPr>
      <w:r>
        <w:rPr>
          <w:rFonts w:cs="Calibri"/>
          <w:sz w:val="24"/>
        </w:rPr>
      </w:r>
    </w:p>
    <w:sectPr>
      <w:type w:val="nextPage"/>
      <w:pgSz w:w="12240" w:h="15840"/>
      <w:pgMar w:left="660" w:right="915" w:header="0" w:top="555" w:footer="0" w:bottom="1440" w:gutter="0"/>
      <w:pgNumType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Mangal"/>
      <w:color w:val="00000A"/>
      <w:kern w:val="0"/>
      <w:sz w:val="22"/>
      <w:szCs w:val="24"/>
      <w:lang w:val="ru-RU" w:eastAsia="zh-CN" w:bidi="hi-IN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Содержимое таблицы"/>
    <w:basedOn w:val="Normal"/>
    <w:qFormat/>
    <w:pPr/>
    <w:rPr/>
  </w:style>
  <w:style w:type="paragraph" w:styleId="Style17">
    <w:name w:val="Заголовок таблицы"/>
    <w:basedOn w:val="Style16"/>
    <w:qFormat/>
    <w:pPr/>
    <w:rPr/>
  </w:style>
  <w:style w:type="paragraph" w:styleId="Style18">
    <w:name w:val="Блочная цитата"/>
    <w:basedOn w:val="Normal"/>
    <w:qFormat/>
    <w:pPr/>
    <w:rPr/>
  </w:style>
  <w:style w:type="paragraph" w:styleId="Style19">
    <w:name w:val="Title"/>
    <w:basedOn w:val="Style11"/>
    <w:qFormat/>
    <w:pPr/>
    <w:rPr/>
  </w:style>
  <w:style w:type="paragraph" w:styleId="Style20">
    <w:name w:val="Subtitle"/>
    <w:basedOn w:val="Style11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LibreOffice/6.1.4.2$Windows_x86 LibreOffice_project/9d0f32d1f0b509096fd65e0d4bec26ddd1938fd3</Application>
  <Pages>1</Pages>
  <Words>70</Words>
  <Characters>384</Characters>
  <CharactersWithSpaces>631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2018-12-03T16:43:55Z</cp:lastPrinted>
  <dcterms:modified xsi:type="dcterms:W3CDTF">2019-03-11T11:19:30Z</dcterms:modified>
  <cp:revision>47</cp:revision>
  <dc:subject/>
  <dc:title/>
</cp:coreProperties>
</file>